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21" w:rsidRPr="005C7121" w:rsidRDefault="005C7121" w:rsidP="005C7121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212529"/>
        </w:rPr>
      </w:pPr>
      <w:r w:rsidRPr="005C7121">
        <w:rPr>
          <w:color w:val="212529"/>
        </w:rPr>
        <w:t>Приём детей в первый класс будет проходить в два этапа. Первый этап – с 1 апреля до 30 июня. Он предназначен для детей, которые живут на закреплённой за школой территории, то есть в том же районе, где находится школа, а также для детей, имеющих внеочередное, первоочередное и преимущественное право зачисления в школы.</w:t>
      </w:r>
    </w:p>
    <w:p w:rsidR="005C7121" w:rsidRPr="005C7121" w:rsidRDefault="005C7121" w:rsidP="005C7121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212529"/>
        </w:rPr>
      </w:pPr>
      <w:r w:rsidRPr="005C7121">
        <w:rPr>
          <w:color w:val="212529"/>
        </w:rPr>
        <w:t>Второй этап – с 6 июля до момента заполнения свободных мест, но не позднее 5 сентября. Он предназначен для детей, не проживающих на закреплённой территории. То есть в течение этого этапа можно подать заявление в школы другого района.</w:t>
      </w:r>
    </w:p>
    <w:p w:rsidR="00C76E82" w:rsidRDefault="00C76E82">
      <w:bookmarkStart w:id="0" w:name="_GoBack"/>
      <w:bookmarkEnd w:id="0"/>
    </w:p>
    <w:sectPr w:rsidR="00C7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21"/>
    <w:rsid w:val="005C7121"/>
    <w:rsid w:val="00C7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2237"/>
  <w15:chartTrackingRefBased/>
  <w15:docId w15:val="{8DC8A9E2-0588-4E24-91FB-2687F812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121"/>
    <w:rPr>
      <w:b/>
      <w:bCs/>
    </w:rPr>
  </w:style>
  <w:style w:type="paragraph" w:customStyle="1" w:styleId="speech">
    <w:name w:val="speech"/>
    <w:basedOn w:val="a"/>
    <w:rsid w:val="005C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2022-11-03T08:54:00Z</dcterms:created>
  <dcterms:modified xsi:type="dcterms:W3CDTF">2022-11-03T08:55:00Z</dcterms:modified>
</cp:coreProperties>
</file>