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2" w:rsidRDefault="00C821DD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DD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325A">
        <w:rPr>
          <w:rFonts w:ascii="Times New Roman" w:hAnsi="Times New Roman" w:cs="Times New Roman"/>
          <w:sz w:val="28"/>
          <w:szCs w:val="28"/>
        </w:rPr>
        <w:t xml:space="preserve">Великий </w:t>
      </w:r>
      <w:r>
        <w:rPr>
          <w:rFonts w:ascii="Times New Roman" w:hAnsi="Times New Roman" w:cs="Times New Roman"/>
          <w:sz w:val="28"/>
          <w:szCs w:val="28"/>
        </w:rPr>
        <w:t>Шекспир на  все времена»</w:t>
      </w:r>
    </w:p>
    <w:p w:rsidR="00C821DD" w:rsidRDefault="00C821DD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DD">
        <w:rPr>
          <w:rFonts w:ascii="Times New Roman" w:hAnsi="Times New Roman" w:cs="Times New Roman"/>
          <w:b/>
          <w:sz w:val="28"/>
          <w:szCs w:val="28"/>
        </w:rPr>
        <w:t xml:space="preserve">ФИО автора </w:t>
      </w:r>
      <w:r>
        <w:rPr>
          <w:rFonts w:ascii="Times New Roman" w:hAnsi="Times New Roman" w:cs="Times New Roman"/>
          <w:sz w:val="28"/>
          <w:szCs w:val="28"/>
        </w:rPr>
        <w:t>– Сидоренко Александра Александровна</w:t>
      </w:r>
    </w:p>
    <w:p w:rsidR="00C821DD" w:rsidRDefault="00C821DD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– ученица 7 класса</w:t>
      </w:r>
    </w:p>
    <w:p w:rsidR="00C821DD" w:rsidRDefault="00C821DD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Наименование образовательного учреждения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 гимназия № 1</w:t>
      </w:r>
    </w:p>
    <w:p w:rsidR="00C821DD" w:rsidRDefault="00C821DD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Местонахождение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Сочи, улица Юных ленинцев 5/1</w:t>
      </w:r>
    </w:p>
    <w:p w:rsidR="00C821DD" w:rsidRDefault="00502C97" w:rsidP="00502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 xml:space="preserve">ФИО научного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– Терзиян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</w:p>
    <w:p w:rsidR="00E575C3" w:rsidRPr="002D773C" w:rsidRDefault="00E575C3" w:rsidP="002D7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3" w:rsidRDefault="002D773C" w:rsidP="002D7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</w:t>
      </w:r>
    </w:p>
    <w:p w:rsidR="002D773C" w:rsidRPr="002D773C" w:rsidRDefault="002D773C" w:rsidP="002D7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E575C3" w:rsidRPr="002D773C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«</w:t>
      </w:r>
      <w:r w:rsidR="00B7325A" w:rsidRPr="002D773C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Pr="002D773C">
        <w:rPr>
          <w:rFonts w:ascii="Times New Roman" w:hAnsi="Times New Roman" w:cs="Times New Roman"/>
          <w:sz w:val="28"/>
          <w:szCs w:val="28"/>
        </w:rPr>
        <w:t xml:space="preserve">Шекспир на все времена» как много необъятного и многогранного в этом названии. Как много интересного и познавательного мы можем прочитать, увидеть и почувствовать, услышав только одно имя – «Уильям Шекспир».  </w:t>
      </w:r>
    </w:p>
    <w:p w:rsidR="00E575C3" w:rsidRPr="002D773C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Изучение творчества великого драматурга предусмотрено школьной программой только лишь в 8 классе, но я заинтересовалась этой темой уже сейчас. Данная тема мне представляется довольно интересной и актуальной, потому что мы изучаем английский язык и полагаем, что невозможно познать язык, не соприкоснувшись с культурой народов, говорящих на нём, а Шекспир, несомненно, является одним из ярких представителей художественной культуры Великобритании, а шекспировские выражения плотно вошли в нашу жизнь.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D773C">
        <w:rPr>
          <w:rFonts w:ascii="Times New Roman" w:hAnsi="Times New Roman" w:cs="Times New Roman"/>
          <w:sz w:val="28"/>
          <w:szCs w:val="28"/>
        </w:rPr>
        <w:t xml:space="preserve"> изучение крылатых выражений из произведений великого Уильяма Шекспира. Создание брошюры «Крылатые выражения шекспировских произведений»</w:t>
      </w:r>
    </w:p>
    <w:p w:rsidR="00E575C3" w:rsidRPr="00E03CFE" w:rsidRDefault="00E575C3" w:rsidP="002D773C">
      <w:pPr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провести анкетирование среди учащихся 7 классов гимназии №1 и обобщить полученные результаты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проследить литературное творчество Шекспира на основе фактов его биографии и представить ее в виде темы на английском языке.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lastRenderedPageBreak/>
        <w:t>-развить интерес учащихся в изучении английской литературе и расширить знание учащихся о вкладе Шекспира в историю развития английского языка.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познакомить учащихся с основными шекспировскими произведениями и устойчивыми выражениями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- приобщение обучающихся к мировой культуре, воспитание уважения к творчеству великих деятелей культуры, понимание главных ценностей  </w:t>
      </w:r>
    </w:p>
    <w:p w:rsidR="00E575C3" w:rsidRPr="002D773C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сделать выводы о проделанной работе и поучить как готовый продукт буклет «Шекспир на все времена»</w:t>
      </w:r>
    </w:p>
    <w:p w:rsidR="00502C97" w:rsidRPr="002D773C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В ходе работы над проектом и сборе информации по данной теме были использованы такие методы как: анализ, синтез, а затем и обобщение полученной информации.</w:t>
      </w:r>
    </w:p>
    <w:p w:rsidR="00502C97" w:rsidRPr="002D773C" w:rsidRDefault="00502C97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План исследований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изучение иностранных языков, в частности английского языка, открывает для человека двери в современный мир. Изучение английского языка посредством чтения произведений великих английских писателей и поэтов – это, в первую очередь, развитие культурного уровня человека, во вторую – усовершенствование себя как личности. Важность таких знаний трудно недооценить. 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 xml:space="preserve">И вот мы подошли к самому главному. Одним из самых великих, интересных и познавательных представителей английской литературы, несомненно, является Уильям Шекспир. Его произведения – это сокровище умных мыслей и устойчивых выражений, которыми мы с вами даже того и не замечаю, употребляем в нашей повседневной беседе. Каждый начитанный и образованный человек знает что, изучая творчество Шекспира и его произведения, становишься духовно богаче. </w:t>
      </w:r>
    </w:p>
    <w:p w:rsidR="00502C97" w:rsidRPr="002D773C" w:rsidRDefault="00502C97" w:rsidP="002D7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Проблема заключается в том, что на сегодняшний день, поближе </w:t>
      </w:r>
      <w:proofErr w:type="gramStart"/>
      <w:r w:rsidRPr="002D773C">
        <w:rPr>
          <w:rFonts w:ascii="Times New Roman" w:hAnsi="Times New Roman" w:cs="Times New Roman"/>
          <w:sz w:val="28"/>
          <w:szCs w:val="28"/>
        </w:rPr>
        <w:t>познакомится с творчеством великого Шекспира мы может</w:t>
      </w:r>
      <w:proofErr w:type="gramEnd"/>
      <w:r w:rsidRPr="002D773C">
        <w:rPr>
          <w:rFonts w:ascii="Times New Roman" w:hAnsi="Times New Roman" w:cs="Times New Roman"/>
          <w:sz w:val="28"/>
          <w:szCs w:val="28"/>
        </w:rPr>
        <w:t xml:space="preserve"> только в 8 классе. А нам бы хотелось узнать о великом Шекспире уже сейчас. В связи с этим мы решили провести анкетирование учащихся 6 классов и исследовать знания и желания школьников по данной теме.</w:t>
      </w:r>
    </w:p>
    <w:p w:rsidR="00502C97" w:rsidRPr="002A6DA9" w:rsidRDefault="002A6DA9" w:rsidP="00E03C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учащихся 7</w:t>
      </w:r>
      <w:r w:rsidR="00502C97" w:rsidRPr="002A6D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02C97" w:rsidRPr="002D773C" w:rsidRDefault="00502C97" w:rsidP="00E03C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Уважаемые учащиеся, про</w:t>
      </w:r>
      <w:r w:rsidR="002A6DA9">
        <w:rPr>
          <w:rFonts w:ascii="Times New Roman" w:hAnsi="Times New Roman" w:cs="Times New Roman"/>
          <w:sz w:val="28"/>
          <w:szCs w:val="28"/>
        </w:rPr>
        <w:t>шу</w:t>
      </w:r>
      <w:r w:rsidRPr="002D773C">
        <w:rPr>
          <w:rFonts w:ascii="Times New Roman" w:hAnsi="Times New Roman" w:cs="Times New Roman"/>
          <w:sz w:val="28"/>
          <w:szCs w:val="28"/>
        </w:rPr>
        <w:t xml:space="preserve"> вас ответить на вопросы нашей анкеты. Выберете подходящий вариант ответа. </w:t>
      </w:r>
      <w:r w:rsidR="002A6DA9">
        <w:rPr>
          <w:rFonts w:ascii="Times New Roman" w:hAnsi="Times New Roman" w:cs="Times New Roman"/>
          <w:sz w:val="28"/>
          <w:szCs w:val="28"/>
        </w:rPr>
        <w:t>Спасибо!</w:t>
      </w:r>
    </w:p>
    <w:p w:rsidR="00502C97" w:rsidRPr="002D773C" w:rsidRDefault="00502C97" w:rsidP="002D7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lastRenderedPageBreak/>
        <w:t>Хотели бы вы узнать о творчестве великого английского драматурга?</w:t>
      </w:r>
    </w:p>
    <w:p w:rsidR="00502C97" w:rsidRPr="002D773C" w:rsidRDefault="00502C97" w:rsidP="002D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да</w:t>
      </w:r>
    </w:p>
    <w:p w:rsidR="00502C97" w:rsidRPr="002D773C" w:rsidRDefault="00502C97" w:rsidP="002D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нет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      2.   Знаете ли вы устойчивые шекспировские выражения?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 xml:space="preserve">- да 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502C97" w:rsidRPr="002D773C" w:rsidRDefault="00502C97" w:rsidP="002D773C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3. Интересно вам узнать о том, какой вклад сделал Шекспир в историю развития  английского языка (как Шекспир изобретал новые слова)?</w:t>
      </w:r>
    </w:p>
    <w:p w:rsidR="00502C97" w:rsidRPr="002D773C" w:rsidRDefault="00502C97" w:rsidP="002D773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 да</w:t>
      </w:r>
    </w:p>
    <w:p w:rsidR="00502C97" w:rsidRPr="002D773C" w:rsidRDefault="00502C97" w:rsidP="002D773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-нет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     4. Знаете ли вы основные произведения Уильяма Шекспира?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 xml:space="preserve">- да </w:t>
      </w:r>
    </w:p>
    <w:p w:rsidR="00502C97" w:rsidRPr="002D773C" w:rsidRDefault="00502C97" w:rsidP="002D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ab/>
        <w:t xml:space="preserve">- нет </w:t>
      </w:r>
    </w:p>
    <w:p w:rsidR="00502C97" w:rsidRPr="002D773C" w:rsidRDefault="00502C97" w:rsidP="002D773C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5. Хотелось бы вам иметь буклет «Шекспир во все времена» где будут отражены     основные моменты биографии Шекспира, где будет рассказано о том, какой вклад сделал Шекспир в историю развития английского языка и наконец,  где вы сможете познакомиться с основными шекспировскими выражениями.</w:t>
      </w:r>
    </w:p>
    <w:p w:rsidR="00502C97" w:rsidRPr="002D773C" w:rsidRDefault="00502C97" w:rsidP="002D773C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-да</w:t>
      </w:r>
    </w:p>
    <w:p w:rsidR="00502C97" w:rsidRPr="002D773C" w:rsidRDefault="00502C97" w:rsidP="002D773C">
      <w:pPr>
        <w:ind w:left="300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>-нет</w:t>
      </w:r>
    </w:p>
    <w:p w:rsidR="00502C97" w:rsidRPr="002D773C" w:rsidRDefault="00502C97" w:rsidP="002D77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Анализ анкетирования</w:t>
      </w:r>
    </w:p>
    <w:p w:rsidR="00502C97" w:rsidRPr="002D773C" w:rsidRDefault="00502C97" w:rsidP="002D7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В результате анкетирования было опрошено 50 учащихся 6-х классов. Согласно результатам анкетирования, по первому вопросу 80% учащихся проявили интерес и хотели бы узнать о творчестве великого Шекспира. 25 % учащихся знают устойчивые шекспировские выражения. Всем опрошенным учащимся хотелось бы узнать о вкладе Шекспира в развитие английского языка. 10% учащихся знают одно из шекспировских произведений («Ромео и Джульетта»). И наконец, всем учащимся хотелось бы иметь буклет «Шекспир во все времена» </w:t>
      </w:r>
    </w:p>
    <w:p w:rsidR="00E575C3" w:rsidRPr="002D773C" w:rsidRDefault="00502C97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hAnsi="Times New Roman" w:cs="Times New Roman"/>
          <w:sz w:val="28"/>
          <w:szCs w:val="28"/>
        </w:rPr>
        <w:t xml:space="preserve">В данной работе мы собираемся рассказать интересные факты из жизни Шекспира, познакомить учащихся  с устойчивыми шекспировскими </w:t>
      </w:r>
      <w:r w:rsidRPr="002D773C">
        <w:rPr>
          <w:rFonts w:ascii="Times New Roman" w:hAnsi="Times New Roman" w:cs="Times New Roman"/>
          <w:sz w:val="28"/>
          <w:szCs w:val="28"/>
        </w:rPr>
        <w:lastRenderedPageBreak/>
        <w:t xml:space="preserve">выражениями, представить полный список произведений Уильяма Шекспира, расширить знание о вкладе Шекспира в историю развития английского языка и сделать выводы б проделанной нами работой. В буклете будут представлены самые интересные факты из жизни и творчестве великого Шекспира на русском и на английском языках. Данный буклет будет не только интересен учащимся, но будет полезным для учителей, как литературы, так и для учителей английского языка. Данный буклет можно будет использовать как источник дополнительного  материала для подготовки к урокам. Красочность и насыщенность содержимого буклета даст возможность с большим интересом изучить представленный материал.  </w:t>
      </w:r>
    </w:p>
    <w:p w:rsidR="00502C97" w:rsidRPr="002D773C" w:rsidRDefault="00E575C3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502C97" w:rsidRPr="002D773C" w:rsidRDefault="00502C97" w:rsidP="002D773C">
      <w:pPr>
        <w:ind w:firstLine="708"/>
        <w:jc w:val="center"/>
        <w:rPr>
          <w:rFonts w:ascii="Times New Roman" w:eastAsiaTheme="majorEastAsia" w:hAnsi="Times New Roman" w:cs="Times New Roman"/>
          <w:b/>
          <w:caps/>
          <w:kern w:val="24"/>
          <w:position w:val="1"/>
          <w:sz w:val="28"/>
          <w:szCs w:val="28"/>
        </w:rPr>
      </w:pPr>
      <w:r w:rsidRPr="002D773C">
        <w:rPr>
          <w:rFonts w:ascii="Times New Roman" w:eastAsiaTheme="majorEastAsia" w:hAnsi="Times New Roman" w:cs="Times New Roman"/>
          <w:b/>
          <w:caps/>
          <w:kern w:val="24"/>
          <w:position w:val="1"/>
          <w:sz w:val="28"/>
          <w:szCs w:val="28"/>
        </w:rPr>
        <w:t>Интересные факты из биографии Уильма Шекспира</w:t>
      </w:r>
    </w:p>
    <w:p w:rsidR="00502C97" w:rsidRPr="002D773C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Жизнь великого драматурга Уильяма Шекспира всегда была окутана некой тайной, но можно с уверенностью сказать, что сохранилось небольшое количество интересных фактов и информации о жизни Шекспира.</w:t>
      </w:r>
    </w:p>
    <w:p w:rsidR="00502C97" w:rsidRPr="002D773C" w:rsidRDefault="00502C97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Самые интересные  </w:t>
      </w:r>
      <w:proofErr w:type="gramStart"/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факты о Шекспире</w:t>
      </w:r>
      <w:proofErr w:type="gramEnd"/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, жизни и творчестве выдающегося английского поэта и драматурга приведены ниже: </w:t>
      </w:r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br/>
        <w:t>Факт №1: Шекспир является по счету вторым в мире самым цитируемым автором после писателей Библии.</w:t>
      </w:r>
    </w:p>
    <w:p w:rsidR="00502C97" w:rsidRPr="002D773C" w:rsidRDefault="00502C97" w:rsidP="002D773C">
      <w:pPr>
        <w:rPr>
          <w:rFonts w:ascii="Times New Roman" w:hAnsi="Times New Roman" w:cs="Times New Roman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Факт №2: Гласит о том, что изобретенное слово «убийство» на самом деле было придумано и введено в обиход именно Шекспиром.</w:t>
      </w:r>
    </w:p>
    <w:p w:rsidR="00502C97" w:rsidRPr="002D773C" w:rsidRDefault="00502C97" w:rsidP="002D773C">
      <w:pP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Факт №3: Шекспир никогда не учился в университете, но это не помешало ему приобрести мировую популярность, более того он по сей день считается одним из самых величайших деятелей мировой литературы.</w:t>
      </w:r>
    </w:p>
    <w:p w:rsidR="00502C97" w:rsidRPr="002D773C" w:rsidRDefault="00502C97" w:rsidP="002D77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Факт №4: Сохранившиеся до наших дней работы Шекспира представляют собой собрание из 38 пьес, двух длинных поэм, огромного ряда стихотворений, включая 154 сонета.</w:t>
      </w:r>
      <w:r w:rsidRPr="002D773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br/>
        <w:t>Факт №5: Большая часть всех пьес Шекспира были переведены на все основные языки жизни и в театрах его пьесы ставятся намного чаще, чем пьесы других известных драматургов.</w:t>
      </w:r>
    </w:p>
    <w:p w:rsidR="00502C97" w:rsidRPr="002D773C" w:rsidRDefault="00502C97" w:rsidP="002D77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Факт №6: Говорят, что Шекспир начинал свою карьеру в мире искусства в качестве обычного актера, а свою первую пьесу он написал примерно тогда, когда ему исполнилось около 25 лет.</w:t>
      </w:r>
    </w:p>
    <w:p w:rsidR="00502C97" w:rsidRPr="002D773C" w:rsidRDefault="00502C97" w:rsidP="002D773C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>Факт №7: Еще один интересный факт о жизни и творчестве Шекспира гласит о том, что драматург никогда не публиковал свои пьесы. Он хотел чтобы все его пьесы выполнялись непосредственно на сцене и был против того чтобы его пьесы распространялись тиражами и читались дома.</w:t>
      </w:r>
    </w:p>
    <w:p w:rsidR="00E575C3" w:rsidRPr="002D773C" w:rsidRDefault="00E575C3" w:rsidP="002D77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73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Г</w:t>
      </w:r>
      <w:r w:rsidR="00DA325F" w:rsidRPr="002D773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лава 2</w:t>
      </w:r>
    </w:p>
    <w:p w:rsidR="00502C97" w:rsidRPr="002D773C" w:rsidRDefault="00502C97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C">
        <w:rPr>
          <w:rFonts w:ascii="Times New Roman" w:hAnsi="Times New Roman" w:cs="Times New Roman"/>
          <w:b/>
          <w:sz w:val="28"/>
          <w:szCs w:val="28"/>
        </w:rPr>
        <w:t>Вклад Уильяма Шекспира в историю развития английского языка</w:t>
      </w:r>
    </w:p>
    <w:p w:rsidR="00502C97" w:rsidRPr="00E03CFE" w:rsidRDefault="00502C97" w:rsidP="002D773C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искусство бессмертно, и оказывает неоспоримое влияние на развитие общества не только творческое, но и научное. </w:t>
      </w:r>
      <w:r w:rsidRPr="00E03C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3CFE">
        <w:rPr>
          <w:rFonts w:ascii="Times New Roman" w:hAnsi="Times New Roman" w:cs="Times New Roman"/>
          <w:sz w:val="28"/>
          <w:szCs w:val="28"/>
        </w:rPr>
        <w:br/>
      </w:r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Заслуга Шекспира заключается еще и в том, что он оказал огромное влияние на развитие английского языка. В его работах присутствует более 2200 слов, не встречавшихся ранее в письменной речи. Шекспир смело экспериментировал со словообразованием, "склеивая" вместе несколько лексем, добавляя приставки и суффиксы. Тем самым рождались новые оттенки смысла или совершенно противоположные значения. Есть очень хорошее выражение, "</w:t>
      </w:r>
      <w:proofErr w:type="spellStart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words</w:t>
      </w:r>
      <w:proofErr w:type="spellEnd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03C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coined</w:t>
      </w:r>
      <w:proofErr w:type="spellEnd"/>
      <w:r w:rsidRPr="00E03C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William</w:t>
      </w:r>
      <w:proofErr w:type="spellEnd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Shakespeare</w:t>
      </w:r>
      <w:proofErr w:type="spellEnd"/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03C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2C97" w:rsidRPr="00E03CFE" w:rsidRDefault="00502C97" w:rsidP="002D773C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C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Шекспировская грамматика и шекспировские словари. Самый популярный до настоящего времени – словарь Александра Шмидта. </w:t>
      </w:r>
    </w:p>
    <w:p w:rsidR="00502C97" w:rsidRPr="00E03CFE" w:rsidRDefault="00502C97" w:rsidP="002D7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во времена Шекспира переживал период бурного развития – он отличался богатством лексики и отсутствием жестких правил.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Множество слов введено впервые в английский литературный язык Шекспиром. Недаром в Большом оксфордском словаре (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Distionary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) особенно часто упоминается имя Шекспира в связи с впервые встретившимися в литературе словами. Великий драматург широко распахнул двери перед живой речью своей эпохи. Наряду с заимствованиями у этой речи Шекспир нередко сам создавал новые слова, а иногда, быть может, вводил слово, только что созданное на лету кем-нибудь из его друзей за беседой в таверне, являвшейся тогда своего рода литературным клубом. 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Много слов, например, было создано Шекспиром через прибавление префиксов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 и пр. к существующим словам. Особенно изменчивым был глагол: существительные, прилагательные, наречия  употреблялись как глагол. Вот наиболее яркие  примеры: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  <w:lang w:val="en-US"/>
        </w:rPr>
        <w:t>godded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03CFE">
        <w:rPr>
          <w:rFonts w:ascii="Times New Roman" w:hAnsi="Times New Roman" w:cs="Times New Roman"/>
          <w:sz w:val="28"/>
          <w:szCs w:val="28"/>
        </w:rPr>
        <w:t xml:space="preserve"> (он обожествлял меня). В трагедии «Король Лир» изгнанник Эдгар,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видя несправедливость дочери отца по отношению к нему самому и говорит о Лире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>: «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  <w:lang w:val="en-US"/>
        </w:rPr>
        <w:t>childed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fathered</w:t>
      </w:r>
      <w:r w:rsidRPr="00E03CFE">
        <w:rPr>
          <w:rFonts w:ascii="Times New Roman" w:hAnsi="Times New Roman" w:cs="Times New Roman"/>
          <w:sz w:val="28"/>
          <w:szCs w:val="28"/>
        </w:rPr>
        <w:t xml:space="preserve">» т.е. он (Лир) так же наделен детьми как я – отцом, с ним дети поступили, так же как и со мной отец. 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CFE">
        <w:rPr>
          <w:rFonts w:ascii="Times New Roman" w:hAnsi="Times New Roman" w:cs="Times New Roman"/>
          <w:sz w:val="28"/>
          <w:szCs w:val="28"/>
        </w:rPr>
        <w:lastRenderedPageBreak/>
        <w:t>Составление слов является типичной чертой словотворчества  Шекспира: тут и слова типа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eye-drop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 - слеза (из слов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- глаз,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- капля; 2 Н IV, IV, 5, 88;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after-eye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- глядеть вослед (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- вослед и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- глаз;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Cymb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 1, 3, 16) и составные прилагательные, которые так характерны для стиля Шекспира;  например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heaven-kissing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небоцелующий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", "a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heaven-kissing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Haml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III, 4, 59) -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небоцелующая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гора", вместо "a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kissing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heaven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- "гора, целующая небо".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Поскольку в языке существовали уменьшительные, оканчивающиеся на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", Шекспир создал по аналогии слово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smilet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., IV, 3, 21) - улыбочка (ср.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- улыбка). Можно было бы привести целый список таких созданных Шекспиром по аналогии слов.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Но замечательно не то, что Шекспир ввел в свои произведения много новых слов. Замечательно, что большое количество их удержалось в английском литературном языке. 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CFE">
        <w:rPr>
          <w:rFonts w:ascii="Times New Roman" w:hAnsi="Times New Roman" w:cs="Times New Roman"/>
          <w:sz w:val="28"/>
          <w:szCs w:val="28"/>
        </w:rPr>
        <w:t xml:space="preserve">Во времена Шекспира произношение многих слов отличалось от современного; английское ударение часто менялось под влиянием слов заимствованных  из французского, итальянского и латинского языков. </w:t>
      </w:r>
      <w:proofErr w:type="gramEnd"/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Богатство языка Шекспира заключается не столько в количестве слов, сколько в огромном количестве значений и оттенков, в которых Шекспир употребляет слово.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 xml:space="preserve">Так, например, "простое" слово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Шекспир употребляет в значениях: свободный, независимый, добровольный, готовый что-либо сделать, откровенный, несдержанный, щедрый, здоровый, счастливый, беззаботный, невинный, безвредный, благородный, изящный и пр.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Шекспир прислушивался к разговорной речи, то есть к речи, наиболее гибкой в семантическом отношении, - это, во-первых. Во-вторых, нужно помнить, что Шекспир жил в эпоху, когда современный английский литературный язык еще созидался. Английский язык быстро поглощал новые иностранные слова, приходящие в него посредством воин, разведки, дипломатии. Значения слов еще не были ограничены определениями толковых словарей, литература еще не создала того обилия "прецедентов", которые служат постоянным корректором устной и письменной речи. Мы поэтому вправе называть тот язык, на котором писал Шекспир и его современники, неустойчивым и сравнивать его с расплавленным металлом. Шекспир не был сознательным нарушителем установленных норм, каким он может показаться с точки зрения современного языка, так как эти нормы в окружающей его языковой действительности были еще далеко не установлены. В-третьих, Шекспир не только писал для сцены, но,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будучи </w:t>
      </w:r>
      <w:r w:rsidRPr="00E03CFE">
        <w:rPr>
          <w:rFonts w:ascii="Times New Roman" w:hAnsi="Times New Roman" w:cs="Times New Roman"/>
          <w:sz w:val="28"/>
          <w:szCs w:val="28"/>
        </w:rPr>
        <w:lastRenderedPageBreak/>
        <w:t xml:space="preserve">сам актером, являлся постоянным собеседником и другом актеров. Многое, что в тексте было только намеком, он мог объяснить актерам в беседе. 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Шекспир, превращая, например, существительное в глагол,  как бы "овеществляет" глагол и добивается той конкретности и вместе с тем сжатости, которая вообще характерна для его стиля. Есть, конечно, смысловое различие между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- "иметь детей" и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childed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 - "быть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одетенным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(не знаю, как иначе перевести), между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- "иметь отца" и "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fathered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 - "быть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оботцованным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". Обороты с глаголом "иметь" лишь констатируют факт. Страдательные причастия (образованные от существительных: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childed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fathered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) выражают факт как качество субъекта. И когда Эдгар говорит о Лире: "Не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childed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father'd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., III, 6, 119), - точно перевести нельзя, - фраза приобретает особую смысловую глубину.</w:t>
      </w:r>
    </w:p>
    <w:p w:rsidR="00502C97" w:rsidRPr="00E03CFE" w:rsidRDefault="00502C97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Вывод по 2 части</w:t>
      </w:r>
    </w:p>
    <w:p w:rsidR="00502C97" w:rsidRPr="00E03CFE" w:rsidRDefault="00502C97" w:rsidP="002D773C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CFE">
        <w:rPr>
          <w:rFonts w:ascii="Times New Roman" w:hAnsi="Times New Roman" w:cs="Times New Roman"/>
          <w:sz w:val="28"/>
          <w:szCs w:val="28"/>
        </w:rPr>
        <w:t>Исходя из вышеизложенного, можно сделать вывод, что влияние Шекспира на развитие английского языка велико.</w:t>
      </w:r>
      <w:r w:rsidRPr="00E0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Английский бард не просто выдумывал слова из ниоткуда, он их именно "чеканил", вводя в обращение.</w:t>
      </w:r>
      <w:r w:rsidRPr="00E03C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 Как мы видели, Шекспир ввел в литературный язык, а также создал большое количество новых слов. Но неизмеримо больше ввел он и создал новых значений и оттенков уже существующих слов.</w:t>
      </w:r>
    </w:p>
    <w:p w:rsidR="00502C97" w:rsidRPr="00E03CFE" w:rsidRDefault="00502C97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 Если в области  языка Шекспир, по выражению его комментаторов, "проделал работу целого народа", то добиться этого он мог исключительно потому, что работа целого народа нашла в его творчестве наиболее полное свое выражение.</w:t>
      </w:r>
    </w:p>
    <w:p w:rsidR="00DA325F" w:rsidRPr="00E03CFE" w:rsidRDefault="00DA325F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 xml:space="preserve">Глава 3 </w:t>
      </w:r>
    </w:p>
    <w:p w:rsidR="00E575C3" w:rsidRPr="00E03CFE" w:rsidRDefault="00E575C3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Устойчивые шекспировские выражения</w:t>
      </w:r>
    </w:p>
    <w:p w:rsidR="00E575C3" w:rsidRPr="00E03CFE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Язык произведений величайшего драматурга Вильяма Шекспира очень ярок. В основном, шекспировские выражения являются афористическими, относятся к универсальным высказываниям.  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Neither a borrower nor a lander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долг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бери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взаймы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давай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Brevity is the soul of wit.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Краткость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сестра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таланта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There is nothing either good or bad but thinking makes it so.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Нет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ничего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хорошего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ни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плохого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это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размышление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делает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все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таковым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Suit the action to the word, the word to the action.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Подкрепляй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слово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делом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Love all, trust a few, do wrong to none.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Люби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всех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доверяй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немногим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не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обижай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никого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A fool thinks himself to be wise, but a wise man knows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>himself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to be a fool.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Дурак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считает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себя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мудрым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но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мудрый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человек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знает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себя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дураком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>Some are born great, some achieve greatness, and some have greatness thrust upon them.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Некоторые рождаются великими, другие достигают величия, большинство же называют себя великими.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>All the world's a stage, and all the men and women merely players: they have their exits and their entrances; and one man in his time plays many parts, his acts being seven ages.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Весь мир - театр. В нем женщины, мужчины - все актеры. У них свои есть выходы, уходы. И каждый не одну играет роль. Семь действий в пьесе той.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Expectation is the root of all heartache.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E03CFE">
        <w:rPr>
          <w:rFonts w:ascii="Times New Roman" w:hAnsi="Times New Roman" w:cs="Times New Roman"/>
          <w:sz w:val="28"/>
          <w:szCs w:val="28"/>
        </w:rPr>
        <w:t>Ожидание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03CFE">
        <w:rPr>
          <w:rFonts w:ascii="Times New Roman" w:hAnsi="Times New Roman" w:cs="Times New Roman"/>
          <w:sz w:val="28"/>
          <w:szCs w:val="28"/>
        </w:rPr>
        <w:t>корень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всех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проблем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Люби всех, доверяй немногим, не обижай никого.</w:t>
      </w:r>
      <w:r w:rsidRPr="00E03CFE">
        <w:rPr>
          <w:rFonts w:ascii="Times New Roman" w:hAnsi="Times New Roman" w:cs="Times New Roman"/>
          <w:sz w:val="28"/>
          <w:szCs w:val="28"/>
        </w:rPr>
        <w:tab/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>Some are born great, some achieve greatness, and some have greatness thrust upon them.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Некоторые рождаются великими, другие достигают величия, большинство же называют себя великими.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Better a witty fool than a foolish wit.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Лучше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остроумный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дурак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чем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глупящий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мудрец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>Cowards die many times before their deaths; the valiant never taste of death but once.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Трус умирает сотни раз пред смертью своей, Отважный только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раз, в свой смертный час напьется вдоволь жизнью своей, И чашу горькую свою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испьет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он только раз.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>An overflow of good converts to bad.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Избыток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хорошем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превращается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плохое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It is a wise father that knows his own child.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Мудр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тот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отец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который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узнает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свое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собственное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дитя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Love is a smoke made with the fume of sighs.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E03CFE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E03CFE">
        <w:rPr>
          <w:rFonts w:ascii="Times New Roman" w:hAnsi="Times New Roman" w:cs="Times New Roman"/>
          <w:sz w:val="28"/>
          <w:szCs w:val="28"/>
        </w:rPr>
        <w:t>это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дым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вздымающийся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силой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вздохов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Listen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many, speak to a few.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Больше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слушай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3CFE">
        <w:rPr>
          <w:rFonts w:ascii="Times New Roman" w:hAnsi="Times New Roman" w:cs="Times New Roman"/>
          <w:sz w:val="28"/>
          <w:szCs w:val="28"/>
        </w:rPr>
        <w:t>меньше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говори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03CF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The course of true love never did run smooth. </w:t>
      </w:r>
      <w:proofErr w:type="gramStart"/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03CFE">
        <w:rPr>
          <w:rFonts w:ascii="Times New Roman" w:hAnsi="Times New Roman" w:cs="Times New Roman"/>
          <w:sz w:val="28"/>
          <w:szCs w:val="28"/>
        </w:rPr>
        <w:t>Путь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истинной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любви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никогда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не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бывал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>гладким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thoughts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heaven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03CFE">
        <w:rPr>
          <w:rFonts w:ascii="Times New Roman" w:hAnsi="Times New Roman" w:cs="Times New Roman"/>
          <w:sz w:val="28"/>
          <w:szCs w:val="28"/>
        </w:rPr>
        <w:t xml:space="preserve">. – Слова, брошенные в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пустоту никогда не достигнут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бога.</w:t>
      </w:r>
    </w:p>
    <w:p w:rsidR="00E575C3" w:rsidRPr="00E03CFE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Порой мы не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замечаем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как нижеприведенные выражения часто встречаются в нашей повседневной беседе.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Бедна любовь, если её можно измерить. («Антоний и Клеопатра», Антоний)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Бедная мудрость частенько бывает рабой богатой глупости.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Большое горе врачует меньшее.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Быть или не быть - вот в чем вопрос. («Гамлет», Гамлет)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Великие люди гибли часто от рук бездельников.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Весь мир - театр, в нём женщины, мужчины - все актеры. («Как вам это понравится», Жак)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Все влюбленные клянутся исполнить больше, чем могут и не исполняют даже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>. («Троил и Крессида», Крессида)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Где мало слов, там вес они имеют.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Есть многое на свете, друг Горацио, что и не снилось нашим мудрецам. («Гамлет»)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Желание — отец мысли. («Генрих IV, часть II», Король Генрих)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Жизнь человеческая - это ткань из хороших и дурных ниток.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Здоровье дороже золота. («Генрих IV, часть II»,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Куикли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Земля, природы мать, - её же и могила: Что породила, то и схоронила. («Ромео и Джульетта», Брат Лоренцо)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И ты, Брут? («Юлий Цезарь», Юлий Цезарь)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Каменные ограды остановить любовь не могут. («Ромео и Джульетта», Ромео)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lastRenderedPageBreak/>
        <w:t>• Кто любит, чтобы ему льстили, — стоит льстеца. («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Тимон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Афинский»,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Апемант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Лживое лицо скроет все, что задумало коварное сердце. («Макбет», Макбет)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Любовь бежит от тех, кто гонится за нею, а тем, кто прочь бежит, кидается на шею. («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Виндзорские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проказницы», Форд)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Люди — хозяева своей судьбы.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Маленькие люди становятся великими, когда великие переводятся.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Молилась ли ты на ночь, Дездемона? («Отелло», Отелло)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Музыка ужасна, когда ни такта в ней, ни меры нет.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Надежда — посох любви: отправляйся, вооружившись им против внушений отчаяния. («Два веронца», Протей)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Не вечная ли это насмешка любви, что женщина не может любить того, кто любит её?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Не знает юность совести упрёков. («Сонеты»)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Не любит тот, кто про любовь всем трубит.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Немые бриллианты часто действуют на женский ум сильнее всякого красноречия.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Нет повести печальнее на свете, чем повесть о Ромео и Джульетте («Ромео и Джульетта»,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Эскал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Никогда не найдёшь женщины без готового ответа, разве что она окажется без языка. («Как вам это понравится»,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Розалинда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>, вам имя — вероломство! («Гамлет», Гамлет)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О, бедный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! Я знал его, Горацио! («Гамлет», Гамлет)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О, что за гордый ум сражён! («Гамлет», Офелия)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О, чтоб тебя! Убыток за убытком! («Венецианский купец», Шейлок)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Одним взглядом можно убить любовь, одним же взглядом можно воскресить её. («Венера и Адонис»)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Опасней и вредней укрыть любовь, чем объявить о ней. («Гамлет», Полоний)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lastRenderedPageBreak/>
        <w:t xml:space="preserve">• Подгнило что-то в Датском королевстве. («Гамлет»,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Марцелл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Природа всегда возьмёт своё. («Гамлет»,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Лаэрт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Путем зла не доходят до добра.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• Роза пахнет розой, хоть розой назови её, хоть нет. («Ромео и Джульетта», Джульетта)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• Слова - всегда слова. («Отелло»,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Брабанцио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</w:t>
      </w:r>
    </w:p>
    <w:p w:rsidR="00E575C3" w:rsidRPr="00E03CFE" w:rsidRDefault="00E575C3" w:rsidP="002D7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Язык произведений великого писателя всегда является отражением индивидуального стиля и неповторимого своеобразия его творческой манеры. Шекспировские фразы – это жемчужина мысли. Его произведения – один из величайших источников фразеологизмов.</w:t>
      </w:r>
    </w:p>
    <w:p w:rsidR="00E575C3" w:rsidRPr="00E03CFE" w:rsidRDefault="00E575C3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Выводы по третьей части</w:t>
      </w:r>
    </w:p>
    <w:p w:rsidR="00E575C3" w:rsidRPr="00E03CFE" w:rsidRDefault="00E575C3" w:rsidP="00E03C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Великий драматург даже и не подозревал, какая долгая жизнь предстоит его устойчивым выражениям. Каждое поколение находит в них, что то для себя. Изучая шекспировские выражения, мы тем самым приобщаемся к мировой культуре. По числу устойчивых выражений и фразеологизмов, согласно А.В.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Кунину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произведения Шекспира занимают второе место после Библии. Число их свыше ста. Как нам кажется, хорошее знание языка не возможно без знания таких выражений. Знание таких устойчивых выражение, их употребление в речи, облегчает чтение художественной литературы. Грамотное использование  фразеологических оборотов делает нашу речь более красочной. </w:t>
      </w:r>
      <w:bookmarkStart w:id="0" w:name="_GoBack"/>
      <w:bookmarkEnd w:id="0"/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Основные произведения Шекспира</w:t>
      </w:r>
    </w:p>
    <w:p w:rsidR="00E575C3" w:rsidRPr="00E03CFE" w:rsidRDefault="00E575C3" w:rsidP="002D7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Великобритания имеет тысячелетнюю историю. А произведения литературы являются непосредственными отражателями того или иного витка в развитии истории языка </w:t>
      </w: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Комед</w:t>
      </w:r>
      <w:proofErr w:type="gramStart"/>
      <w:r w:rsidRPr="00E03CFE">
        <w:rPr>
          <w:rFonts w:ascii="Times New Roman" w:hAnsi="Times New Roman" w:cs="Times New Roman"/>
          <w:b/>
          <w:sz w:val="28"/>
          <w:szCs w:val="28"/>
        </w:rPr>
        <w:t>ии Уи</w:t>
      </w:r>
      <w:proofErr w:type="gramEnd"/>
      <w:r w:rsidRPr="00E03CFE">
        <w:rPr>
          <w:rFonts w:ascii="Times New Roman" w:hAnsi="Times New Roman" w:cs="Times New Roman"/>
          <w:b/>
          <w:sz w:val="28"/>
          <w:szCs w:val="28"/>
        </w:rPr>
        <w:t>льяма Шекспира</w:t>
      </w: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417"/>
        <w:gridCol w:w="1701"/>
        <w:gridCol w:w="1383"/>
      </w:tblGrid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Оригинальное название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Первая публикация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Место действия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елу венец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All`s Well That Ends Well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1601-1608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Как вам это понравится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You Like It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1599-1600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Комедия ошибок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Comedy of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Errors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1592-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1594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Эфес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Цимбелин</w:t>
            </w:r>
            <w:proofErr w:type="spellEnd"/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Cymbeline 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Британия и Италия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Бесплодные усилия любви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Love`s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Labour`s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Lost 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Наварра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Мера за меру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Measure for Measure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1604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Венецианский купец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Merchant of Venice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Венеция 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Сон в летнюю ночь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Midsummer Night`s Dream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Виндзорские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 насмешницы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 Wives of Windsor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Виндзор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Много шума из ничего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 Ado about Nothing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Мессина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Перикл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Pericles, Prince of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Tyre</w:t>
            </w:r>
            <w:proofErr w:type="spellEnd"/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1607-1608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Укрощение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строптивой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Taming of the Shrew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Падуя 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Tempest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Корабль в море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Двенадцатая ночь или что угодно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Twelfth Night or What You Will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1600-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Город в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Иллирии</w:t>
            </w:r>
            <w:proofErr w:type="spellEnd"/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Два веронца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Two Gentlemen of Verona 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94-1595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Верона, Милан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Два знатных родича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Two Noble Kinsmen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1613-1614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1635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5C3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212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Winter`s Tale</w:t>
            </w:r>
          </w:p>
        </w:tc>
        <w:tc>
          <w:tcPr>
            <w:tcW w:w="1417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1594-1611</w:t>
            </w:r>
          </w:p>
        </w:tc>
        <w:tc>
          <w:tcPr>
            <w:tcW w:w="1701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38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Сицилия, Богемия</w:t>
            </w:r>
          </w:p>
        </w:tc>
      </w:tr>
    </w:tbl>
    <w:p w:rsidR="00E575C3" w:rsidRPr="00E03CFE" w:rsidRDefault="00E575C3" w:rsidP="002D77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Трагед</w:t>
      </w:r>
      <w:proofErr w:type="gramStart"/>
      <w:r w:rsidRPr="00E03CFE">
        <w:rPr>
          <w:rFonts w:ascii="Times New Roman" w:hAnsi="Times New Roman" w:cs="Times New Roman"/>
          <w:b/>
          <w:sz w:val="28"/>
          <w:szCs w:val="28"/>
        </w:rPr>
        <w:t>ии Уи</w:t>
      </w:r>
      <w:proofErr w:type="gramEnd"/>
      <w:r w:rsidRPr="00E03CFE">
        <w:rPr>
          <w:rFonts w:ascii="Times New Roman" w:hAnsi="Times New Roman" w:cs="Times New Roman"/>
          <w:b/>
          <w:sz w:val="28"/>
          <w:szCs w:val="28"/>
        </w:rPr>
        <w:t>льяма Шекспира</w:t>
      </w: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2025"/>
        <w:gridCol w:w="2072"/>
        <w:gridCol w:w="1440"/>
        <w:gridCol w:w="1752"/>
        <w:gridCol w:w="1784"/>
      </w:tblGrid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название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Оригинальное 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публикация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b/>
                <w:sz w:val="28"/>
                <w:szCs w:val="28"/>
              </w:rPr>
              <w:t>Место действия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Тит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Titus Andronicus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Рим и его окрестности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Ромео и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Джульетта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Romeo and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Juliet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1595-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1596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1597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Верона и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Мантуя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, Рим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Юлий Цезарь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Julius Caesar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1599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Сард, окрестность Филипп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Гамлет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Hamlet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1600-1601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1604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Эльсинор</w:t>
            </w:r>
            <w:proofErr w:type="spellEnd"/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Отелло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Othello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1604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Венеция, Кипр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Король Лир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Lear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1605-1606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1608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Макбет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Macbeth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1606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Шотландия, Англия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Антоний и Клеопатра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Antony and Cleopatra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1603-1604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Рим и его окрестности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Кориолан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Coriolanus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1607-1608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Кориолы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 и их окрестности</w:t>
            </w:r>
          </w:p>
        </w:tc>
      </w:tr>
      <w:tr w:rsidR="00E03CFE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Троил и Крессида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Troilus and Cressida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Троя и греческий лагерь во время осады Трои</w:t>
            </w:r>
          </w:p>
        </w:tc>
      </w:tr>
      <w:tr w:rsidR="00E575C3" w:rsidRPr="00E03CFE" w:rsidTr="00CA6AD7">
        <w:tc>
          <w:tcPr>
            <w:tcW w:w="498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Тимон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 Афинский </w:t>
            </w:r>
          </w:p>
        </w:tc>
        <w:tc>
          <w:tcPr>
            <w:tcW w:w="207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Timon</w:t>
            </w:r>
            <w:proofErr w:type="spellEnd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Athens</w:t>
            </w:r>
          </w:p>
        </w:tc>
        <w:tc>
          <w:tcPr>
            <w:tcW w:w="144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1608</w:t>
            </w:r>
          </w:p>
        </w:tc>
        <w:tc>
          <w:tcPr>
            <w:tcW w:w="175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7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Афины и окрестности леса</w:t>
            </w:r>
          </w:p>
        </w:tc>
      </w:tr>
    </w:tbl>
    <w:p w:rsidR="00E575C3" w:rsidRPr="00E03CFE" w:rsidRDefault="00E575C3" w:rsidP="002D7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Хроники Уильяма Шекспира</w:t>
      </w: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2094"/>
        <w:gridCol w:w="1974"/>
        <w:gridCol w:w="1512"/>
        <w:gridCol w:w="1698"/>
        <w:gridCol w:w="1769"/>
      </w:tblGrid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Оригинальное название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Место действия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VI, 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VI,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1590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1594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VI, 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VI,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1591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1595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 и Франция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VI, 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VI,</w:t>
            </w:r>
          </w:p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1592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 и Франция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Ричард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Richard III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1592-1593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1597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Король Иоанн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John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1596-1597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1623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 и Франция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Ричард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Richard 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1600,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1603,1619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Англия и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V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1599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 и Франция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IV,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IV Part 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Начало – середина 1590-х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IV, </w:t>
            </w: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IV Part 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1597-1599</w:t>
            </w: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E03CFE" w:rsidRPr="00E03CFE" w:rsidTr="00CA6AD7">
        <w:tc>
          <w:tcPr>
            <w:tcW w:w="532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4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 VIII</w:t>
            </w:r>
          </w:p>
        </w:tc>
        <w:tc>
          <w:tcPr>
            <w:tcW w:w="1559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513" w:type="dxa"/>
          </w:tcPr>
          <w:p w:rsidR="00E575C3" w:rsidRPr="00E03CFE" w:rsidRDefault="00E575C3" w:rsidP="002D77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Лондон,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Уэстминстер</w:t>
            </w:r>
            <w:proofErr w:type="spellEnd"/>
          </w:p>
        </w:tc>
      </w:tr>
    </w:tbl>
    <w:p w:rsidR="00E575C3" w:rsidRPr="00E03CFE" w:rsidRDefault="00E575C3" w:rsidP="002D7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Стихотворения и поэмы</w:t>
      </w:r>
      <w:r w:rsidRPr="00E03C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3CFE">
        <w:rPr>
          <w:rFonts w:ascii="Times New Roman" w:hAnsi="Times New Roman" w:cs="Times New Roman"/>
          <w:b/>
          <w:sz w:val="28"/>
          <w:szCs w:val="28"/>
        </w:rPr>
        <w:t>Уильяма Шекспира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019"/>
        <w:gridCol w:w="1915"/>
      </w:tblGrid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Оригинальное название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Первая публикация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Венера и Адонис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Venus and Adonis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1593</w:t>
            </w: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Страстный пилигрим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Passionate Pilgrim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1599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Похищение Лукреции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Rape of  </w:t>
            </w:r>
            <w:proofErr w:type="spellStart"/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Lucrece</w:t>
            </w:r>
            <w:proofErr w:type="spellEnd"/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1594</w:t>
            </w: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Феникс   и голубка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Phoenix and the Turtle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1601</w:t>
            </w:r>
          </w:p>
        </w:tc>
      </w:tr>
      <w:tr w:rsidR="00E03CFE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Сонеты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Sonnets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1599</w:t>
            </w:r>
          </w:p>
        </w:tc>
      </w:tr>
      <w:tr w:rsidR="00E575C3" w:rsidRPr="00E03CFE" w:rsidTr="00CA6AD7">
        <w:tc>
          <w:tcPr>
            <w:tcW w:w="534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575C3" w:rsidRPr="00E03CFE" w:rsidRDefault="00E575C3" w:rsidP="002D7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>Жалоба влюбленной</w:t>
            </w:r>
          </w:p>
        </w:tc>
        <w:tc>
          <w:tcPr>
            <w:tcW w:w="2694" w:type="dxa"/>
          </w:tcPr>
          <w:p w:rsidR="00E575C3" w:rsidRPr="00E03CFE" w:rsidRDefault="00E575C3" w:rsidP="002D773C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Lover`s Complaint</w:t>
            </w:r>
          </w:p>
        </w:tc>
        <w:tc>
          <w:tcPr>
            <w:tcW w:w="2019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75C3" w:rsidRPr="00E03CFE" w:rsidRDefault="00E575C3" w:rsidP="002D77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1609</w:t>
            </w:r>
          </w:p>
        </w:tc>
      </w:tr>
    </w:tbl>
    <w:p w:rsidR="00E575C3" w:rsidRPr="00E03CFE" w:rsidRDefault="00E575C3" w:rsidP="00E03C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5C3" w:rsidRPr="00E03CFE" w:rsidRDefault="00E575C3" w:rsidP="002D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t>Выводы по 4 части</w:t>
      </w:r>
    </w:p>
    <w:p w:rsidR="00E575C3" w:rsidRPr="00E03CFE" w:rsidRDefault="00E575C3" w:rsidP="002D7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>Сотни лет отделяют нас от великого Шекспира, но его великие произведения и сегодня помогают понять природу человеческих отношений и чувств. Великий классик мировой культуры, самый издаваемый до нашего времени автор, Уильям Шекспир навсегда обессмертил свое имя в веках. Его драмы, трагедии, комедии и хроники продолжают бурно волновать читателей.</w:t>
      </w:r>
    </w:p>
    <w:p w:rsidR="00E575C3" w:rsidRPr="00E03CFE" w:rsidRDefault="00E575C3" w:rsidP="002D77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 В своих  произведениях Шекспир дал глубокое и разностороннее изображение своего времени. В </w:t>
      </w:r>
      <w:proofErr w:type="gramStart"/>
      <w:r w:rsidRPr="00E03CF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03CFE">
        <w:rPr>
          <w:rFonts w:ascii="Times New Roman" w:hAnsi="Times New Roman" w:cs="Times New Roman"/>
          <w:sz w:val="28"/>
          <w:szCs w:val="28"/>
        </w:rPr>
        <w:t xml:space="preserve"> произведения Шекспир отразил не только прошлое и современность, но и пророческим взором проникал в будущее. Своими бессмертными произведениями Шекспир приближает нас к пониманию ценностей и человеческих отношений. Великий драматург видел в своих пьесах нечто подвижное и живое; поэтому его единственной задачей было дать самое яркое и действенное.</w:t>
      </w:r>
    </w:p>
    <w:p w:rsidR="00E575C3" w:rsidRPr="00E03CFE" w:rsidRDefault="00E575C3" w:rsidP="002D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F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ab/>
        <w:t xml:space="preserve">За последние полтораста лет ни один писатель не привлек к себе такого всестороннего глубокого внимания как великий английский поэт, писатель и драматург Уильям Шекспир. В своей работе мы только лишь приоткрыли дверь в богатый и чудесный мир, где жил и творил великий Уильям Шекспир. Мировое значение творчества Шекспира объясняется тем, что он крупными мазками создал,  целую галерею ярких и запоминающихся образов. </w:t>
      </w:r>
    </w:p>
    <w:p w:rsidR="00E575C3" w:rsidRPr="00E03CFE" w:rsidRDefault="00E575C3" w:rsidP="002D773C">
      <w:pPr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ab/>
        <w:t xml:space="preserve">Говоря в нашей работе о Шекспире, мы не только затронули область английского языка, но и литературы. Нам удалось рассказать о многом, затронуть самые интересные стороны творчества великого писателя, познакомить с названиями произведений Шекспира и устойчивыми выражениями, заинтересовать учащихся теми фактами, которые ранее не были им известны. Мы попытались тем самым расширить кругозор учащихся, духовно обогатить их внутренний мир.  </w:t>
      </w:r>
    </w:p>
    <w:p w:rsidR="00502C97" w:rsidRPr="00E03CFE" w:rsidRDefault="00502C97" w:rsidP="002D773C">
      <w:pPr>
        <w:rPr>
          <w:rFonts w:ascii="Times New Roman" w:hAnsi="Times New Roman" w:cs="Times New Roman"/>
          <w:sz w:val="28"/>
          <w:szCs w:val="28"/>
        </w:rPr>
      </w:pPr>
    </w:p>
    <w:sectPr w:rsidR="00502C97" w:rsidRPr="00E0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F3E"/>
    <w:multiLevelType w:val="hybridMultilevel"/>
    <w:tmpl w:val="A5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3"/>
    <w:rsid w:val="001F02D5"/>
    <w:rsid w:val="002A6DA9"/>
    <w:rsid w:val="002D773C"/>
    <w:rsid w:val="00502C97"/>
    <w:rsid w:val="006A6452"/>
    <w:rsid w:val="00736A43"/>
    <w:rsid w:val="00B7325A"/>
    <w:rsid w:val="00C821DD"/>
    <w:rsid w:val="00DA325F"/>
    <w:rsid w:val="00E03CFE"/>
    <w:rsid w:val="00E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97"/>
    <w:pPr>
      <w:ind w:left="720"/>
      <w:contextualSpacing/>
    </w:pPr>
  </w:style>
  <w:style w:type="character" w:customStyle="1" w:styleId="apple-converted-space">
    <w:name w:val="apple-converted-space"/>
    <w:basedOn w:val="a0"/>
    <w:rsid w:val="00502C97"/>
  </w:style>
  <w:style w:type="character" w:styleId="a4">
    <w:name w:val="Emphasis"/>
    <w:basedOn w:val="a0"/>
    <w:uiPriority w:val="20"/>
    <w:qFormat/>
    <w:rsid w:val="00502C97"/>
    <w:rPr>
      <w:i/>
      <w:iCs/>
    </w:rPr>
  </w:style>
  <w:style w:type="table" w:styleId="a5">
    <w:name w:val="Table Grid"/>
    <w:basedOn w:val="a1"/>
    <w:uiPriority w:val="59"/>
    <w:rsid w:val="00E5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97"/>
    <w:pPr>
      <w:ind w:left="720"/>
      <w:contextualSpacing/>
    </w:pPr>
  </w:style>
  <w:style w:type="character" w:customStyle="1" w:styleId="apple-converted-space">
    <w:name w:val="apple-converted-space"/>
    <w:basedOn w:val="a0"/>
    <w:rsid w:val="00502C97"/>
  </w:style>
  <w:style w:type="character" w:styleId="a4">
    <w:name w:val="Emphasis"/>
    <w:basedOn w:val="a0"/>
    <w:uiPriority w:val="20"/>
    <w:qFormat/>
    <w:rsid w:val="00502C97"/>
    <w:rPr>
      <w:i/>
      <w:iCs/>
    </w:rPr>
  </w:style>
  <w:style w:type="table" w:styleId="a5">
    <w:name w:val="Table Grid"/>
    <w:basedOn w:val="a1"/>
    <w:uiPriority w:val="59"/>
    <w:rsid w:val="00E5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2016-07-12T07:19:00Z</dcterms:created>
  <dcterms:modified xsi:type="dcterms:W3CDTF">2016-07-13T12:23:00Z</dcterms:modified>
</cp:coreProperties>
</file>